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3D" w:rsidRPr="0000313D" w:rsidRDefault="0000313D" w:rsidP="0000313D">
      <w:pPr>
        <w:spacing w:before="100" w:beforeAutospacing="1" w:line="312" w:lineRule="auto"/>
        <w:jc w:val="center"/>
        <w:rPr>
          <w:rFonts w:eastAsia="Times New Roman" w:cs="Times New Roman"/>
          <w:b/>
          <w:bCs/>
          <w:sz w:val="30"/>
          <w:szCs w:val="30"/>
        </w:rPr>
      </w:pPr>
      <w:r w:rsidRPr="0000313D">
        <w:rPr>
          <w:rFonts w:eastAsia="Times New Roman" w:cs="Times New Roman"/>
          <w:b/>
          <w:sz w:val="30"/>
          <w:szCs w:val="30"/>
        </w:rPr>
        <w:t>Công ty CP Điện Gia Lai</w:t>
      </w:r>
    </w:p>
    <w:p w:rsidR="0000313D" w:rsidRDefault="0000313D" w:rsidP="0000313D">
      <w:pPr>
        <w:spacing w:before="120" w:line="312" w:lineRule="auto"/>
        <w:rPr>
          <w:rFonts w:eastAsia="Times New Roman" w:cs="Times New Roman"/>
          <w:b/>
          <w:bCs/>
          <w:sz w:val="24"/>
          <w:szCs w:val="24"/>
        </w:rPr>
      </w:pPr>
    </w:p>
    <w:p w:rsidR="0000313D" w:rsidRPr="0000313D" w:rsidRDefault="0000313D" w:rsidP="0000313D">
      <w:pPr>
        <w:spacing w:before="120" w:line="312" w:lineRule="auto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b/>
          <w:bCs/>
          <w:sz w:val="24"/>
          <w:szCs w:val="24"/>
        </w:rPr>
        <w:t>1.</w:t>
      </w:r>
      <w:r w:rsidRPr="0000313D">
        <w:rPr>
          <w:rFonts w:eastAsia="Times New Roman" w:cs="Times New Roman"/>
          <w:b/>
          <w:bCs/>
          <w:sz w:val="14"/>
          <w:szCs w:val="14"/>
        </w:rPr>
        <w:t xml:space="preserve">      </w:t>
      </w:r>
      <w:r w:rsidRPr="0000313D">
        <w:rPr>
          <w:rFonts w:eastAsia="Times New Roman" w:cs="Times New Roman"/>
          <w:b/>
          <w:bCs/>
          <w:sz w:val="24"/>
          <w:szCs w:val="24"/>
        </w:rPr>
        <w:t>Vị trí tuyển dụng:  Công nhân vận hành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pacing w:val="-4"/>
          <w:sz w:val="24"/>
          <w:szCs w:val="24"/>
        </w:rPr>
        <w:t>-</w:t>
      </w:r>
      <w:r w:rsidRPr="0000313D">
        <w:rPr>
          <w:rFonts w:eastAsia="Times New Roman" w:cs="Times New Roman"/>
          <w:spacing w:val="-4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pacing w:val="-4"/>
          <w:sz w:val="24"/>
          <w:szCs w:val="24"/>
        </w:rPr>
        <w:t>Nhà Máy Điện mặt trời Đức Huệ 1 – Long An: 10 người: làm việc tại xã Mỹ Thạnh Bắc, huyện Đức Huệ, Tỉnh Long An.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pacing w:val="-4"/>
          <w:sz w:val="24"/>
          <w:szCs w:val="24"/>
        </w:rPr>
        <w:t>-</w:t>
      </w:r>
      <w:r w:rsidRPr="0000313D">
        <w:rPr>
          <w:rFonts w:eastAsia="Times New Roman" w:cs="Times New Roman"/>
          <w:spacing w:val="-4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pacing w:val="-4"/>
          <w:sz w:val="24"/>
          <w:szCs w:val="24"/>
        </w:rPr>
        <w:t>Nhà Máy Điện mặt trời TTCIZ 01 – Tây Ninh: 8 người: làm việc tại Khu kho cảng, Khu công nghiệp Thành Thành Công, ấp An Hội, xã An Hòa, huyện Trảng Bàng, tỉnh Tây Ninh.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pacing w:val="-4"/>
          <w:sz w:val="24"/>
          <w:szCs w:val="24"/>
        </w:rPr>
        <w:t>-</w:t>
      </w:r>
      <w:r w:rsidRPr="0000313D">
        <w:rPr>
          <w:rFonts w:eastAsia="Times New Roman" w:cs="Times New Roman"/>
          <w:spacing w:val="-4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pacing w:val="-4"/>
          <w:sz w:val="24"/>
          <w:szCs w:val="24"/>
        </w:rPr>
        <w:t>Nhà Máy Điện mặt trời TTCIZ 02– Tây Ninh: 8 người: làm việc tại Khu kho cảng, Khu công nghiệp Thành Thành Công, ấp An Hội, xã An Hòa, huyện Trảng Bàng, tỉnh Tây Ninh.</w:t>
      </w:r>
    </w:p>
    <w:p w:rsidR="0000313D" w:rsidRPr="0000313D" w:rsidRDefault="0000313D" w:rsidP="0000313D">
      <w:pPr>
        <w:spacing w:before="120" w:line="312" w:lineRule="auto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b/>
          <w:bCs/>
          <w:spacing w:val="-4"/>
          <w:sz w:val="24"/>
          <w:szCs w:val="24"/>
        </w:rPr>
        <w:t>2.</w:t>
      </w:r>
      <w:r w:rsidRPr="0000313D">
        <w:rPr>
          <w:rFonts w:eastAsia="Times New Roman" w:cs="Times New Roman"/>
          <w:b/>
          <w:bCs/>
          <w:spacing w:val="-4"/>
          <w:sz w:val="14"/>
          <w:szCs w:val="14"/>
        </w:rPr>
        <w:t xml:space="preserve">      </w:t>
      </w:r>
      <w:r w:rsidRPr="0000313D">
        <w:rPr>
          <w:rFonts w:eastAsia="Times New Roman" w:cs="Times New Roman"/>
          <w:b/>
          <w:bCs/>
          <w:spacing w:val="-4"/>
          <w:sz w:val="24"/>
          <w:szCs w:val="24"/>
        </w:rPr>
        <w:t>Yêu cầu: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 xml:space="preserve">Tốt nghiệp hệ Trung cấp chính quy trở lên chuyên ngành điện, vận hành nhà máy điện; 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Giới tính: Nam.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Độ tuổi : từ 20 - 35.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Ưu tiên ứng viên có kinh nghiệm, Có thể đi công tác xa (công tác luân phiên giữa các nhà máy)</w:t>
      </w:r>
    </w:p>
    <w:p w:rsidR="0000313D" w:rsidRPr="0000313D" w:rsidRDefault="0000313D" w:rsidP="0000313D">
      <w:pPr>
        <w:spacing w:before="120" w:line="312" w:lineRule="auto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b/>
          <w:bCs/>
          <w:spacing w:val="-4"/>
          <w:sz w:val="24"/>
          <w:szCs w:val="24"/>
        </w:rPr>
        <w:t>3.</w:t>
      </w:r>
      <w:r w:rsidRPr="0000313D">
        <w:rPr>
          <w:rFonts w:eastAsia="Times New Roman" w:cs="Times New Roman"/>
          <w:b/>
          <w:bCs/>
          <w:spacing w:val="-4"/>
          <w:sz w:val="14"/>
          <w:szCs w:val="14"/>
        </w:rPr>
        <w:t xml:space="preserve">      </w:t>
      </w:r>
      <w:r w:rsidRPr="0000313D">
        <w:rPr>
          <w:rFonts w:eastAsia="Times New Roman" w:cs="Times New Roman"/>
          <w:b/>
          <w:bCs/>
          <w:spacing w:val="-4"/>
          <w:sz w:val="24"/>
          <w:szCs w:val="24"/>
        </w:rPr>
        <w:t>Mô tả công việc</w:t>
      </w:r>
      <w:r w:rsidRPr="0000313D">
        <w:rPr>
          <w:rFonts w:eastAsia="Times New Roman" w:cs="Times New Roman"/>
          <w:spacing w:val="-4"/>
          <w:sz w:val="24"/>
          <w:szCs w:val="24"/>
        </w:rPr>
        <w:t>: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pacing w:val="-4"/>
          <w:sz w:val="24"/>
          <w:szCs w:val="24"/>
        </w:rPr>
        <w:t>-</w:t>
      </w:r>
      <w:r w:rsidRPr="0000313D">
        <w:rPr>
          <w:rFonts w:eastAsia="Times New Roman" w:cs="Times New Roman"/>
          <w:spacing w:val="-4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pacing w:val="-4"/>
          <w:sz w:val="24"/>
          <w:szCs w:val="24"/>
        </w:rPr>
        <w:t>Vận hành, kiểm tra thiết bị nhà máy theo phân công bảo đảm nhà máy hoạt động tốt.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pacing w:val="-4"/>
          <w:sz w:val="24"/>
          <w:szCs w:val="24"/>
        </w:rPr>
        <w:t>-</w:t>
      </w:r>
      <w:r w:rsidRPr="0000313D">
        <w:rPr>
          <w:rFonts w:eastAsia="Times New Roman" w:cs="Times New Roman"/>
          <w:spacing w:val="-4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pacing w:val="-4"/>
          <w:sz w:val="24"/>
          <w:szCs w:val="24"/>
        </w:rPr>
        <w:t>Thực hiện vệ sinh công nghiệp, bảo dưỡng và sửa chữa nhỏ trong nhà máy, xử lý sự cố.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Báo cáo cấp trên các vấn đề liên quan đến vận hành nhà máy. Thực hiện đầy đủ nhiệm vụ, quyền hạn trong quá trình vận hành máy.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Bảo vệ tài sản thiết bị trong nhà máy và thực hiện báo cáo khi có hư hỏng.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Thực hiện đầy đủ quyền hạn, trách nhiệm trong công tác trực ca. Nghiêm túc thực hiện nội quy, quy định của Công ty.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Báo cáo định kỳ và đột xuất theo yêu cầu.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Thực hiện công việc khác theo sự phân công của cấp quản lý trực tiếp.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 </w:t>
      </w:r>
    </w:p>
    <w:p w:rsidR="0000313D" w:rsidRPr="0000313D" w:rsidRDefault="0000313D" w:rsidP="0000313D">
      <w:pPr>
        <w:spacing w:before="120" w:line="312" w:lineRule="auto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b/>
          <w:bCs/>
          <w:sz w:val="24"/>
          <w:szCs w:val="24"/>
        </w:rPr>
        <w:t>4.</w:t>
      </w:r>
      <w:r w:rsidRPr="0000313D">
        <w:rPr>
          <w:rFonts w:eastAsia="Times New Roman" w:cs="Times New Roman"/>
          <w:b/>
          <w:bCs/>
          <w:sz w:val="14"/>
          <w:szCs w:val="14"/>
        </w:rPr>
        <w:t xml:space="preserve">      </w:t>
      </w:r>
      <w:r w:rsidRPr="0000313D">
        <w:rPr>
          <w:rFonts w:eastAsia="Times New Roman" w:cs="Times New Roman"/>
          <w:b/>
          <w:bCs/>
          <w:sz w:val="24"/>
          <w:szCs w:val="24"/>
        </w:rPr>
        <w:t>Quyền lợi chung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Môi trường làm việc chuyên nghiệp.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Các chế độ bảo hiểm, khám sức khỏe theo quy định, tham quan, du lịch hàng năm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Tiền lương (hỗ trợ chi phí ăn ở) trong giai đoạn đào tạo, học việc (thời gian đào tạo, học việc từ 2-3 tháng):  3.000.000 đồng/tháng.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lastRenderedPageBreak/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Tiền lương khởi điểm khi ký hợp đồng lao động chính thức: 6.210.000 đồng/tháng, lương thử việc bằng 85% lương chính thức. (Mức lương này áp dụng khi dự án chưa vận hành/ vận hành chưa ổn định.)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Tiền lương khi nhà máy đi vào vận hành chính thức: áp dụng hình thức lương khoán theo doanh thu, mức lương  bình quân từ 7.500.000 – 9.000.000 đồng/tháng.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 xml:space="preserve">Chế độ tiền thưởng: thưởng cuối năm được thực hiện theo Quy chế thi đua khen thưởng của công ty 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b/>
          <w:bCs/>
          <w:sz w:val="24"/>
          <w:szCs w:val="24"/>
        </w:rPr>
        <w:t>5.</w:t>
      </w:r>
      <w:r w:rsidRPr="0000313D">
        <w:rPr>
          <w:rFonts w:eastAsia="Times New Roman" w:cs="Times New Roman"/>
          <w:b/>
          <w:bCs/>
          <w:sz w:val="14"/>
          <w:szCs w:val="14"/>
        </w:rPr>
        <w:t xml:space="preserve">      </w:t>
      </w:r>
      <w:r w:rsidRPr="0000313D">
        <w:rPr>
          <w:rFonts w:eastAsia="Times New Roman" w:cs="Times New Roman"/>
          <w:b/>
          <w:bCs/>
          <w:sz w:val="24"/>
          <w:szCs w:val="24"/>
        </w:rPr>
        <w:t>Cách thức nộp hồ sơ:</w:t>
      </w:r>
    </w:p>
    <w:p w:rsidR="0000313D" w:rsidRPr="0000313D" w:rsidRDefault="0000313D" w:rsidP="0000313D">
      <w:pPr>
        <w:spacing w:before="120" w:line="312" w:lineRule="auto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b/>
          <w:bCs/>
          <w:sz w:val="24"/>
          <w:szCs w:val="24"/>
        </w:rPr>
        <w:t>5.1.</w:t>
      </w:r>
      <w:r w:rsidRPr="0000313D">
        <w:rPr>
          <w:rFonts w:eastAsia="Times New Roman" w:cs="Times New Roman"/>
          <w:b/>
          <w:bCs/>
          <w:sz w:val="14"/>
          <w:szCs w:val="14"/>
        </w:rPr>
        <w:t xml:space="preserve">      </w:t>
      </w:r>
      <w:r w:rsidRPr="0000313D">
        <w:rPr>
          <w:rFonts w:eastAsia="Times New Roman" w:cs="Times New Roman"/>
          <w:b/>
          <w:bCs/>
          <w:sz w:val="24"/>
          <w:szCs w:val="24"/>
        </w:rPr>
        <w:t>Hồ sơ ứng tuyển:</w:t>
      </w:r>
    </w:p>
    <w:p w:rsidR="0000313D" w:rsidRPr="0000313D" w:rsidRDefault="0000313D" w:rsidP="0000313D">
      <w:pPr>
        <w:spacing w:before="120" w:line="312" w:lineRule="auto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Sơ yếu lý lịch (có xác nhận của địa phương)</w:t>
      </w:r>
    </w:p>
    <w:p w:rsidR="0000313D" w:rsidRPr="0000313D" w:rsidRDefault="0000313D" w:rsidP="0000313D">
      <w:pPr>
        <w:spacing w:before="120" w:line="312" w:lineRule="auto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Giấy khám sức khỏe.</w:t>
      </w:r>
    </w:p>
    <w:p w:rsidR="0000313D" w:rsidRPr="0000313D" w:rsidRDefault="0000313D" w:rsidP="0000313D">
      <w:pPr>
        <w:spacing w:before="120" w:line="312" w:lineRule="auto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Bản sao y hộ khẩu, chứng minh nhân dân</w:t>
      </w:r>
    </w:p>
    <w:p w:rsidR="0000313D" w:rsidRPr="0000313D" w:rsidRDefault="0000313D" w:rsidP="0000313D">
      <w:pPr>
        <w:spacing w:before="120" w:line="312" w:lineRule="auto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Bản sao y các bằng cấp, chứng chỉ</w:t>
      </w:r>
    </w:p>
    <w:p w:rsidR="0000313D" w:rsidRPr="0000313D" w:rsidRDefault="0000313D" w:rsidP="0000313D">
      <w:pPr>
        <w:spacing w:before="120" w:line="312" w:lineRule="auto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b/>
          <w:bCs/>
          <w:sz w:val="24"/>
          <w:szCs w:val="24"/>
        </w:rPr>
        <w:t>5.2.</w:t>
      </w:r>
      <w:r w:rsidRPr="0000313D">
        <w:rPr>
          <w:rFonts w:eastAsia="Times New Roman" w:cs="Times New Roman"/>
          <w:b/>
          <w:bCs/>
          <w:sz w:val="14"/>
          <w:szCs w:val="14"/>
        </w:rPr>
        <w:t xml:space="preserve">      </w:t>
      </w:r>
      <w:r w:rsidRPr="0000313D">
        <w:rPr>
          <w:rFonts w:eastAsia="Times New Roman" w:cs="Times New Roman"/>
          <w:b/>
          <w:bCs/>
          <w:sz w:val="24"/>
          <w:szCs w:val="24"/>
        </w:rPr>
        <w:t>Địa điểm nộp hồ sơ và hạn nộp hồ sơ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 xml:space="preserve">Địa điểm nộp hồ sơ: 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+ Phòng Nhân sự - Công ty CP Điện Gia Lai – 114 Trường Chinh, Pleiku, Gia Lai. Điện thoại: 0269 - 3823604 – EXT: 108.  (Ms Ngọc Bích)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+ Văn Phòng Đại Diện TTC HCM – Công ty CP Điện Gia Lai – Lầu 10, Tòa nhà Thành Thành Nam – 253 Hoàng Văn Thụ, P.12, Quận Tân Bình, TP HCM (Ms Phương Cầm)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 xml:space="preserve">Ứng viên ở xa có thể nộp hồ sơ qua email: </w:t>
      </w:r>
      <w:hyperlink r:id="rId4" w:tgtFrame="_blank" w:history="1">
        <w:r w:rsidRPr="0000313D">
          <w:rPr>
            <w:rFonts w:eastAsia="Times New Roman" w:cs="Times New Roman"/>
            <w:color w:val="0000FF"/>
            <w:sz w:val="24"/>
            <w:szCs w:val="24"/>
            <w:u w:val="single"/>
          </w:rPr>
          <w:t>tuyendung@geccom.vn</w:t>
        </w:r>
      </w:hyperlink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Hạn nộp hồ sơ: Từ ngày ra thông báo đến hết ngày 30/10/2018.</w:t>
      </w:r>
    </w:p>
    <w:p w:rsidR="0000313D" w:rsidRPr="0000313D" w:rsidRDefault="0000313D" w:rsidP="0000313D">
      <w:pPr>
        <w:spacing w:before="120" w:line="312" w:lineRule="auto"/>
        <w:jc w:val="both"/>
        <w:rPr>
          <w:rFonts w:eastAsia="Times New Roman" w:cs="Times New Roman"/>
          <w:sz w:val="24"/>
          <w:szCs w:val="24"/>
        </w:rPr>
      </w:pPr>
      <w:r w:rsidRPr="0000313D">
        <w:rPr>
          <w:rFonts w:eastAsia="Times New Roman" w:cs="Times New Roman"/>
          <w:sz w:val="24"/>
          <w:szCs w:val="24"/>
        </w:rPr>
        <w:t>-</w:t>
      </w:r>
      <w:r w:rsidRPr="0000313D">
        <w:rPr>
          <w:rFonts w:eastAsia="Times New Roman" w:cs="Times New Roman"/>
          <w:sz w:val="14"/>
          <w:szCs w:val="14"/>
        </w:rPr>
        <w:t xml:space="preserve">          </w:t>
      </w:r>
      <w:r w:rsidRPr="0000313D">
        <w:rPr>
          <w:rFonts w:eastAsia="Times New Roman" w:cs="Times New Roman"/>
          <w:sz w:val="24"/>
          <w:szCs w:val="24"/>
        </w:rPr>
        <w:t>Công ty không hoàn trả lại hồ sơ dự tuyển.</w:t>
      </w:r>
    </w:p>
    <w:p w:rsidR="001E71A2" w:rsidRDefault="001E71A2"/>
    <w:sectPr w:rsidR="001E71A2" w:rsidSect="0000313D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313D"/>
    <w:rsid w:val="0000313D"/>
    <w:rsid w:val="001B006C"/>
    <w:rsid w:val="001E71A2"/>
    <w:rsid w:val="00D010E8"/>
    <w:rsid w:val="00D40185"/>
    <w:rsid w:val="00D8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846292075029278825msolistparagraph">
    <w:name w:val="m_7846292075029278825msolistparagraph"/>
    <w:basedOn w:val="Normal"/>
    <w:rsid w:val="000031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7846292075029278825msoheader">
    <w:name w:val="m_7846292075029278825msoheader"/>
    <w:basedOn w:val="Normal"/>
    <w:rsid w:val="000031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31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yendung@gec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sontt</dc:creator>
  <cp:lastModifiedBy>sontt</cp:lastModifiedBy>
  <cp:revision>1</cp:revision>
  <dcterms:created xsi:type="dcterms:W3CDTF">2018-10-04T07:53:00Z</dcterms:created>
  <dcterms:modified xsi:type="dcterms:W3CDTF">2018-10-04T07:55:00Z</dcterms:modified>
</cp:coreProperties>
</file>